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036A" w14:textId="01844182" w:rsidR="00D82BF7" w:rsidRDefault="0084628D" w:rsidP="00E963FA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 w:rsidRPr="00E963FA">
        <w:rPr>
          <w:rFonts w:ascii="Arial" w:hAnsi="Arial" w:cs="Arial"/>
          <w:color w:val="444444"/>
          <w:sz w:val="18"/>
          <w:szCs w:val="18"/>
          <w:u w:val="single"/>
          <w:shd w:val="clear" w:color="auto" w:fill="FFFFFF"/>
        </w:rPr>
        <w:t xml:space="preserve">SAINT GENIEZ Ô MERLE / </w:t>
      </w:r>
      <w:r w:rsidRPr="00E963FA">
        <w:rPr>
          <w:rFonts w:ascii="Arial" w:hAnsi="Arial" w:cs="Arial"/>
          <w:color w:val="444444"/>
          <w:sz w:val="17"/>
          <w:szCs w:val="17"/>
          <w:u w:val="single"/>
          <w:shd w:val="clear" w:color="auto" w:fill="FFFFFF"/>
        </w:rPr>
        <w:t>26/06/20</w:t>
      </w:r>
      <w:r w:rsidR="00E963FA" w:rsidRPr="00E963FA">
        <w:rPr>
          <w:rFonts w:ascii="Arial" w:hAnsi="Arial" w:cs="Arial"/>
          <w:color w:val="444444"/>
          <w:sz w:val="17"/>
          <w:szCs w:val="17"/>
          <w:u w:val="single"/>
          <w:shd w:val="clear" w:color="auto" w:fill="FFFFFF"/>
        </w:rPr>
        <w:t xml:space="preserve"> / </w:t>
      </w:r>
      <w:r w:rsidR="00E963FA" w:rsidRPr="00E963FA">
        <w:rPr>
          <w:rFonts w:ascii="Arial" w:hAnsi="Arial" w:cs="Arial"/>
          <w:color w:val="444444"/>
          <w:sz w:val="18"/>
          <w:szCs w:val="18"/>
          <w:u w:val="single"/>
          <w:shd w:val="clear" w:color="auto" w:fill="FFFFFF"/>
        </w:rPr>
        <w:t>Travaux eau potable</w:t>
      </w:r>
      <w:r w:rsidRPr="00E963FA">
        <w:rPr>
          <w:rFonts w:ascii="Arial" w:hAnsi="Arial" w:cs="Arial"/>
          <w:color w:val="444444"/>
          <w:sz w:val="18"/>
          <w:szCs w:val="18"/>
          <w:u w:val="single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Une bonne gestion de l’eau : un enjeu majeur du développement durable.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Une étude diagnostique des installations de production et de distribution d’eau potable aboutissant à l’élaboration d’un schéma directeur a pris fin (2016/2020), qui a permis de mettre en place une gestion optimale du réseau d’eau et de pouvoir prioriser les travaux.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- Afin de mieux détecter les fuites ou problèmes sur le réseau d’eau : Installation de compteurs de sectorisation (8 au total) avec téléreport. Récupération journalière des données (fuite ou anomalie), calcul débit moyen (Très important en cas de sécheresse)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Les premiers travaux essentiels sont 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- Extension du réseau de distribution d’eau : alimentation d’une habitation principale en eau potable (Moulin du Chambon)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- Création d’un local abritant une station de surpression et un système de désinfection dans 3 lieux dits,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Ensagnac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, Chassagne, Moulin de Lacombe (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cf.photo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Travaux réceptionnés le jeudi 25 juin, en présence de Mme le Maire, Mr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Dalais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1er adjoint, Mme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Jurbert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2eme adjoint, cabinet Déjante et la société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Hydrau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Élect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Une convention avec la SAUR a été renouvelée, pour le lavage des réservoirs (7) et bâches (3) d’eau potable Ainsi que l’assistance technique à l’exploitation des systèmes de chloration.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D’autres travaux seront à programmer a la terminaison du rapport final établi sur le réseau d’XVD.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</w:p>
    <w:p w14:paraId="49D1C34F" w14:textId="6F6F18E9" w:rsidR="00E963FA" w:rsidRDefault="00E963FA" w:rsidP="00E963FA">
      <w:pPr>
        <w:jc w:val="center"/>
      </w:pPr>
      <w:r>
        <w:rPr>
          <w:noProof/>
        </w:rPr>
        <w:drawing>
          <wp:inline distT="0" distB="0" distL="0" distR="0" wp14:anchorId="141B8B9F" wp14:editId="5AD8D276">
            <wp:extent cx="5760720" cy="4320540"/>
            <wp:effectExtent l="0" t="0" r="0" b="3810"/>
            <wp:docPr id="1" name="Image 1" descr="Une image contenant extérieur, debout, herbe, voi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sagna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8D"/>
    <w:rsid w:val="0084628D"/>
    <w:rsid w:val="00D82BF7"/>
    <w:rsid w:val="00E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D860"/>
  <w15:chartTrackingRefBased/>
  <w15:docId w15:val="{758E3681-40EC-480C-ACDF-E12B1662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HERZOG</dc:creator>
  <cp:keywords/>
  <dc:description/>
  <cp:lastModifiedBy>HERZOG</cp:lastModifiedBy>
  <cp:revision>4</cp:revision>
  <dcterms:created xsi:type="dcterms:W3CDTF">2020-06-28T17:32:00Z</dcterms:created>
  <dcterms:modified xsi:type="dcterms:W3CDTF">2020-06-28T17:44:00Z</dcterms:modified>
</cp:coreProperties>
</file>